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ОБГРУНТУВАННЯ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КЗК “ХМ культурний центр”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61068, Харків, вул. Плеханівська, б. 77</w:t>
      </w:r>
    </w:p>
    <w:p>
      <w:pPr>
        <w:pStyle w:val="NoSpacing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>Підстава для публікації обґрунтування: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 xml:space="preserve">Послуги для заходів, що проводяться згідно з планом роботи Департаменту культури на 2021р. відповідно до Наказу Департаменту культури Харківської міської ради від 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0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4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>.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en-US" w:eastAsia="en-US" w:bidi="ar-SA"/>
        </w:rPr>
        <w:t>11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 xml:space="preserve">.2021. № 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en-US" w:eastAsia="en-US" w:bidi="ar-SA"/>
        </w:rPr>
        <w:t>5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00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  <w:shd w:fill="auto" w:val="clear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>Замовник: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КЗК “ХМ культурний центр”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Код ЄДРПОУ: 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38774820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 xml:space="preserve">Вид процедури: Відкриті торги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І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>дентифікатор закупівлі:</w:t>
      </w:r>
      <w:bookmarkStart w:id="0" w:name="tenderidua"/>
      <w:bookmarkEnd w:id="0"/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>:</w:t>
      </w:r>
      <w:bookmarkStart w:id="1" w:name="selectable"/>
      <w:bookmarkEnd w:id="1"/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>UA-2021-11-20-000165-b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2"/>
          <w:szCs w:val="22"/>
          <w:shd w:fill="auto" w:val="clear"/>
          <w:lang w:val="uk-UA"/>
        </w:rPr>
        <w:t> 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shd w:fill="auto" w:val="clear"/>
          <w:lang w:val="uk-UA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  <w:t>Предмет закупівлі: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  </w:t>
      </w:r>
      <w:bookmarkStart w:id="2" w:name="tenderTitle"/>
      <w:bookmarkEnd w:id="2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>Послуги з показу театральних хореографічних шоу у дні зимових шкільних канікул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код ДК Єдиний закупівельний словник </w:t>
      </w:r>
      <w:r>
        <w:rPr>
          <w:rFonts w:cs="Times New Roman" w:ascii="OpenSans-Regular;Arial;sans-serif" w:hAnsi="OpenSans-Regular;Arial;sans-serif"/>
          <w:b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  <w:lang w:val="uk-UA"/>
        </w:rPr>
        <w:t>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>К021-2015: 92340000-6 — Розважальні послуги, пов’язані з танцями та шоу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center"/>
        <w:rPr/>
      </w:pPr>
      <w:r>
        <w:rPr>
          <w:color w:val="000000"/>
        </w:rPr>
        <w:t> </w:t>
      </w:r>
      <w:r>
        <w:rPr>
          <w:rFonts w:cs="Times New Roman"/>
          <w:b/>
          <w:color w:val="auto"/>
          <w:sz w:val="24"/>
          <w:szCs w:val="24"/>
          <w:lang w:val="uk-UA"/>
        </w:rPr>
        <w:t xml:space="preserve">Технічні та якісні характеристики предмета закупівлі </w:t>
      </w:r>
    </w:p>
    <w:p>
      <w:pPr>
        <w:pStyle w:val="NormalWeb"/>
        <w:shd w:val="clear" w:fill="FBFBFB"/>
        <w:spacing w:before="0" w:after="0"/>
        <w:jc w:val="center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tbl>
      <w:tblPr>
        <w:tblW w:w="10375" w:type="dxa"/>
        <w:jc w:val="left"/>
        <w:tblInd w:w="-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4974"/>
        <w:gridCol w:w="1246"/>
        <w:gridCol w:w="1070"/>
      </w:tblGrid>
      <w:tr>
        <w:trPr>
          <w:trHeight w:val="1272" w:hRule="atLeast"/>
        </w:trPr>
        <w:tc>
          <w:tcPr>
            <w:tcW w:w="308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uk-UA" w:eastAsia="en-US" w:bidi="ar-SA"/>
              </w:rPr>
              <w:t>послуги</w:t>
            </w:r>
          </w:p>
        </w:tc>
        <w:tc>
          <w:tcPr>
            <w:tcW w:w="49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Технічні характеристики</w:t>
            </w:r>
          </w:p>
        </w:tc>
        <w:tc>
          <w:tcPr>
            <w:tcW w:w="12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Одиниця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  <w:t>виміру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0"/>
                <w:szCs w:val="2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uk-UA" w:eastAsia="en-US" w:bidi="ar-SA"/>
              </w:rPr>
            </w:r>
          </w:p>
        </w:tc>
      </w:tr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Style w:val="Style21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uk-UA"/>
              </w:rPr>
              <w:t>Послуги з показу театральних хореографічних шоу у дні зимових шкільних канікул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uk-UA"/>
              </w:rPr>
              <w:t xml:space="preserve"> </w:t>
            </w:r>
          </w:p>
          <w:p>
            <w:pPr>
              <w:pStyle w:val="NoSpacing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iCs/>
                <w:color w:val="000000"/>
                <w:sz w:val="22"/>
                <w:szCs w:val="22"/>
                <w:shd w:fill="auto" w:val="clear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2"/>
                <w:szCs w:val="22"/>
                <w:shd w:fill="auto" w:val="clear"/>
                <w:lang w:val="uk-UA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  <w:lang w:val="ru-RU" w:eastAsia="ru-RU"/>
              </w:rPr>
            </w:r>
          </w:p>
        </w:tc>
        <w:tc>
          <w:tcPr>
            <w:tcW w:w="497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1.Покази (9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хореографічних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шоу)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повинні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відбутися в період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fill="auto" w:val="clear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грудня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2021р.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 адресою : 61068,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м. Харків,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Плеханівська, будинок 77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2.Театральні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хореографічні шоу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мають бути поставлені за оригінальним сценарієм. Постановка повинна відповідати жанру театральн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е хореографічне шоу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Сюжет та художній задум шоу повинен бути доступним для сімейного перегляду та містити у собі етичні та моральні сверхзавдання щодо сімейних цінностей та виховання молоді.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У сюжеті обов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`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язковим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є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наявн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ість інтерактивних хореографічних епізодів, майстер-класів з хореографії, під час яких, глядачі разом з театралізованими персонажами зможуть виконувати танцювальні рухи.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У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театральному хореографічному шоу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мають обов’язково приймати участь: актори, хореографи.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Музичний супровід театральних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хореографічних шоу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має відповідати жанру. Уся фонограма має бути професійно записана на електронний носій. Повинно бути виконано студійний запис фонограм.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Загальна кількість учасників  має бути понад 15 чоловік, без обліку адміністративної та технічної групи.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Театральні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>хореографічні шоу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повинні відповідати естетичним вимогам, пластичне рішення має бути різноманітним та цікавим, відповідати сюжету та задуму постановки.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2"/>
                <w:szCs w:val="22"/>
                <w:lang w:val="en-US" w:eastAsia="en-US" w:bidi="ar-SA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.У постановці повинні використовуватись хореографічні елементи, естрадні танцювальні шоу-номери, що мають бути поставлені хореографом постановником із досвідом роботи.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.Світлове рішення театральних вистав має бути високопрофесійним та художнім, відповідати атмосфері епізодів. Усі світлові зміни повинні відповідати задуму постановки, мають бути використані сучасні сценічні спецефекти.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.Кількість епізодів вистави має бути не менш 8. У кожному епізоді з'являються нові персонажі.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.Костюми, що будуть використані у виставах, мають бути яскраві, епатажні.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.Художньо-образне рішення повинно відповідати загальному задуму вистав. Бути </w:t>
            </w: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 w:eastAsia="zh-CN" w:bidi="ar-SA"/>
              </w:rPr>
              <w:t xml:space="preserve">органічним та логічно </w:t>
            </w:r>
            <w:r>
              <w:rPr>
                <w:rFonts w:ascii="Times New Roman" w:hAnsi="Times New Roman"/>
                <w:sz w:val="22"/>
                <w:szCs w:val="22"/>
              </w:rPr>
              <w:t>вписуватись в габарити сценічного простору.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З уваги на художні завдання заходу та згідно з творчими вимогами, переможець, працюючи над постановкою, повинен мати сформовану постановочну групу у складі: режисер-постановник, хореографи-постановники. А також акторську групу.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.Режисер-постановник повинен бути режисером, що практикує, мати досвід роботи з самодіяльними, професійними колективами та виконавцями.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>.Хореографи-постановник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повин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мати театральну освіту, мати досвід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роботи </w:t>
            </w:r>
            <w:r>
              <w:rPr>
                <w:rFonts w:ascii="Times New Roman" w:hAnsi="Times New Roman"/>
                <w:sz w:val="22"/>
                <w:szCs w:val="22"/>
              </w:rPr>
              <w:t>у галузі.</w:t>
            </w:r>
          </w:p>
          <w:p>
            <w:pPr>
              <w:pStyle w:val="Normal"/>
              <w:widowControl w:val="false"/>
              <w:spacing w:lineRule="auto" w:line="240"/>
              <w:ind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 w:eastAsia="ru-RU"/>
              </w:rPr>
              <w:t>17.Учасниками танцювальних епізодів можуть бути: професійні хореографи, студенти, учасники художніх колективів.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</w:r>
          </w:p>
        </w:tc>
        <w:tc>
          <w:tcPr>
            <w:tcW w:w="12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2"/>
                <w:szCs w:val="22"/>
                <w:lang w:val="uk-UA" w:eastAsia="en-US" w:bidi="ar-SA"/>
              </w:rPr>
              <w:t>послуга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shd w:val="clear" w:fill="FBFBFB"/>
        <w:spacing w:before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shd w:fill="auto" w:val="clear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auto" w:val="clear"/>
          <w:lang w:val="uk-UA"/>
        </w:rPr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hd w:val="clear" w:fill="FBFBFB"/>
        <w:spacing w:lineRule="auto" w:line="276" w:before="0" w:after="20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Обґрунтування очікуваної вартості предмета закупівлі: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Відповідно до Примірної методики визначення очікуваної вартості предмета закупівлі, що затверджена наказом №275 Мінекономрозвитку від 18.02.2020р., Замовником було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en-US" w:bidi="ar-SA"/>
        </w:rPr>
        <w:t>проведено анал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із цін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на послуги, що є предметом закупівлі.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Розглянуто такі аналогічні хореографічні шоу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: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Шоу для всієї родини №1 — середня вартість одного квитка 368.33 грн 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Шоу для всієї родини №2 — середня вартість одного квитка 130.00 грн 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3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 xml:space="preserve">Шоу для всієї родини №3 — середня вартість одного квитка 40.00 грн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uk-UA"/>
        </w:rPr>
        <w:t>Середньоарифметичне  значення  масиву отриманих даних :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(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368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 +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130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+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40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: 3  =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en-US" w:bidi="ar-SA"/>
        </w:rPr>
        <w:t>179, 00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грн.  - середня вартість одного квитка</w:t>
      </w:r>
    </w:p>
    <w:p>
      <w:pPr>
        <w:pStyle w:val="Normal"/>
        <w:shd w:val="clear" w:fill="FBFBFB"/>
        <w:spacing w:lineRule="auto" w:line="276" w:before="0" w:after="200"/>
        <w:jc w:val="center"/>
        <w:rPr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uk-UA"/>
        </w:rPr>
        <w:t xml:space="preserve">З урахування,запланованої кількості глядачів вартість одного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u w:val="single"/>
          <w:lang w:val="uk-UA"/>
        </w:rPr>
        <w:t>хореографічного шоу складає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val="uk-UA"/>
        </w:rPr>
        <w:t>: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254*179 = 45 450,00  грн. -  вартість одного хореографічного шоу.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45 450*9 = 409 050,00 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Отже,  оч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ікувана вартість </w:t>
      </w:r>
      <w:r>
        <w:rPr>
          <w:rFonts w:eastAsia="Calibri" w:ascii="Times New Roman" w:hAnsi="Times New Roman"/>
          <w:color w:val="000000"/>
          <w:kern w:val="0"/>
          <w:sz w:val="24"/>
          <w:szCs w:val="24"/>
          <w:lang w:val="uk-UA" w:eastAsia="en-US" w:bidi="ar-SA"/>
        </w:rPr>
        <w:t xml:space="preserve">послуг,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що є предметом закупівлі,  складає 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Normal"/>
        <w:shd w:val="clear" w:fill="FBFBFB"/>
        <w:spacing w:lineRule="auto" w:line="276" w:before="0" w:after="20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 xml:space="preserve">409 050,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00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грн. (чотириста дев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`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ять тисяч п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`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ятьдесят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гривень  00 коп.)</w:t>
      </w:r>
    </w:p>
    <w:p>
      <w:pPr>
        <w:pStyle w:val="Normal"/>
        <w:shd w:val="clear" w:fill="FBFBFB"/>
        <w:spacing w:lineRule="auto" w:line="276" w:before="0" w:after="20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директора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КЗК  «ХМ культурний центр»                                                                                Гіхонк А.Ю. </w:t>
      </w:r>
    </w:p>
    <w:p>
      <w:pPr>
        <w:pStyle w:val="Normal"/>
        <w:shd w:val="clear" w:fill="FBFBFB"/>
        <w:spacing w:lineRule="auto" w:line="276" w:before="0" w:after="2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Заступник директора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з культурно-дозвільної діяльності та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>творчої роботи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КЗК  «ХМ культурний центр» </w:t>
        <w:tab/>
        <w:tab/>
        <w:tab/>
        <w:tab/>
        <w:tab/>
        <w:tab/>
      </w:r>
      <w:r>
        <w:rPr>
          <w:color w:val="000000"/>
          <w:sz w:val="24"/>
          <w:szCs w:val="24"/>
          <w:lang w:val="uk-UA"/>
        </w:rPr>
        <w:t xml:space="preserve">                 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ru-RU" w:bidi="ar-SA"/>
        </w:rPr>
        <w:t xml:space="preserve">Майсак  О.В.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Головний  бухгалтер 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КЗК  «ХМ культурний центр» </w:t>
        <w:tab/>
        <w:tab/>
        <w:tab/>
        <w:tab/>
        <w:tab/>
        <w:tab/>
        <w:t xml:space="preserve">            Лисенко Л.М.</w:t>
      </w:r>
    </w:p>
    <w:p>
      <w:pPr>
        <w:pStyle w:val="NormalWeb"/>
        <w:shd w:val="clear" w:fill="FBFBFB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OpenSans-Regular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2"/>
    <w:next w:val="12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2"/>
    <w:next w:val="12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8">
    <w:name w:val="Гіперпосилання"/>
    <w:basedOn w:val="DefaultParagraphFont"/>
    <w:rPr>
      <w:color w:val="0000FF"/>
      <w:u w:val="single"/>
    </w:rPr>
  </w:style>
  <w:style w:type="character" w:styleId="11">
    <w:name w:val="Заголовок 1 Знак"/>
    <w:basedOn w:val="DefaultParagraphFont"/>
    <w:qFormat/>
    <w:rPr>
      <w:rFonts w:ascii="Arial" w:hAnsi="Arial" w:eastAsia="Arial" w:cs="Arial"/>
      <w:b/>
      <w:color w:val="000000"/>
      <w:sz w:val="48"/>
      <w:szCs w:val="48"/>
      <w:lang w:eastAsia="ru-RU"/>
    </w:rPr>
  </w:style>
  <w:style w:type="character" w:styleId="21">
    <w:name w:val="Заголовок 2 Знак"/>
    <w:basedOn w:val="DefaultParagraphFont"/>
    <w:qFormat/>
    <w:rPr>
      <w:rFonts w:ascii="Arial" w:hAnsi="Arial" w:eastAsia="Arial" w:cs="Arial"/>
      <w:b/>
      <w:color w:val="000000"/>
      <w:sz w:val="36"/>
      <w:szCs w:val="36"/>
      <w:lang w:eastAsia="ru-RU"/>
    </w:rPr>
  </w:style>
  <w:style w:type="character" w:styleId="31">
    <w:name w:val="Заголовок 3 Знак"/>
    <w:basedOn w:val="DefaultParagraphFont"/>
    <w:qFormat/>
    <w:rPr>
      <w:rFonts w:ascii="Arial" w:hAnsi="Arial" w:eastAsia="Arial" w:cs="Arial"/>
      <w:b/>
      <w:color w:val="000000"/>
      <w:sz w:val="28"/>
      <w:szCs w:val="28"/>
      <w:lang w:eastAsia="ru-RU"/>
    </w:rPr>
  </w:style>
  <w:style w:type="character" w:styleId="41">
    <w:name w:val="Заголовок 4 Знак"/>
    <w:basedOn w:val="DefaultParagraphFont"/>
    <w:qFormat/>
    <w:rPr>
      <w:rFonts w:ascii="Arial" w:hAnsi="Arial" w:eastAsia="Arial" w:cs="Arial"/>
      <w:b/>
      <w:color w:val="000000"/>
      <w:sz w:val="24"/>
      <w:szCs w:val="24"/>
      <w:lang w:eastAsia="ru-RU"/>
    </w:rPr>
  </w:style>
  <w:style w:type="character" w:styleId="51">
    <w:name w:val="Заголовок 5 Знак"/>
    <w:basedOn w:val="DefaultParagraphFont"/>
    <w:qFormat/>
    <w:rPr>
      <w:rFonts w:ascii="Arial" w:hAnsi="Arial" w:eastAsia="Arial" w:cs="Arial"/>
      <w:b/>
      <w:color w:val="000000"/>
      <w:lang w:eastAsia="ru-RU"/>
    </w:rPr>
  </w:style>
  <w:style w:type="character" w:styleId="61">
    <w:name w:val="Заголовок 6 Знак"/>
    <w:basedOn w:val="DefaultParagraphFont"/>
    <w:qFormat/>
    <w:rPr>
      <w:rFonts w:ascii="Arial" w:hAnsi="Arial" w:eastAsia="Arial" w:cs="Arial"/>
      <w:b/>
      <w:color w:val="000000"/>
      <w:sz w:val="20"/>
      <w:szCs w:val="20"/>
      <w:lang w:eastAsia="ru-RU"/>
    </w:rPr>
  </w:style>
  <w:style w:type="character" w:styleId="Style9">
    <w:name w:val="Название Знак"/>
    <w:basedOn w:val="DefaultParagraphFont"/>
    <w:qFormat/>
    <w:rPr>
      <w:rFonts w:ascii="Arial" w:hAnsi="Arial" w:eastAsia="Arial" w:cs="Arial"/>
      <w:b/>
      <w:color w:val="000000"/>
      <w:sz w:val="72"/>
      <w:szCs w:val="72"/>
      <w:lang w:eastAsia="ru-RU"/>
    </w:rPr>
  </w:style>
  <w:style w:type="character" w:styleId="Style10">
    <w:name w:val="Подзаголовок Знак"/>
    <w:basedOn w:val="DefaultParagraphFont"/>
    <w:qFormat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character" w:styleId="Highlighted">
    <w:name w:val="highlighted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Rvts37">
    <w:name w:val="rvts37"/>
    <w:basedOn w:val="DefaultParagraphFont"/>
    <w:qFormat/>
    <w:rPr/>
  </w:style>
  <w:style w:type="character" w:styleId="Rvts11">
    <w:name w:val="rvts11"/>
    <w:basedOn w:val="DefaultParagraphFont"/>
    <w:qFormat/>
    <w:rPr/>
  </w:style>
  <w:style w:type="character" w:styleId="Rvts46">
    <w:name w:val="rvts46"/>
    <w:basedOn w:val="DefaultParagraphFont"/>
    <w:qFormat/>
    <w:rPr/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22">
    <w:name w:val="Основной текст 2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23">
    <w:name w:val="Основной текст (2)_"/>
    <w:qFormat/>
    <w:rPr>
      <w:rFonts w:ascii="Times New Roman" w:hAnsi="Times New Roman" w:eastAsia="Times New Roman" w:cs="Times New Roman"/>
      <w:shd w:fill="FFFFFF" w:val="clear"/>
    </w:rPr>
  </w:style>
  <w:style w:type="character" w:styleId="Style12">
    <w:name w:val="Основной текст с отступом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yle14">
    <w:name w:val="Нижний колонтитул Знак"/>
    <w:basedOn w:val="DefaultParagraphFont"/>
    <w:qFormat/>
    <w:rPr>
      <w:rFonts w:ascii="Arial" w:hAnsi="Arial" w:eastAsia="Arial" w:cs="Times New Roman"/>
      <w:color w:val="000000"/>
      <w:lang w:eastAsia="ru-RU"/>
    </w:rPr>
  </w:style>
  <w:style w:type="character" w:styleId="Rvts0">
    <w:name w:val="rvts0"/>
    <w:qFormat/>
    <w:rPr/>
  </w:style>
  <w:style w:type="character" w:styleId="Pagenumber">
    <w:name w:val="page number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eastAsia="Arial" w:cs="Times New Roman"/>
      <w:color w:val="000000"/>
      <w:sz w:val="18"/>
      <w:szCs w:val="18"/>
      <w:lang w:eastAsia="ru-RU"/>
    </w:rPr>
  </w:style>
  <w:style w:type="character" w:styleId="Style16">
    <w:name w:val="Обычный (веб)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40">
    <w:name w:val="rvts40"/>
    <w:qFormat/>
    <w:rPr/>
  </w:style>
  <w:style w:type="character" w:styleId="Style17">
    <w:name w:val="Незакрита згадка"/>
    <w:qFormat/>
    <w:rPr>
      <w:color w:val="808080"/>
      <w:shd w:fill="E6E6E6" w:val="clear"/>
    </w:rPr>
  </w:style>
  <w:style w:type="character" w:styleId="Style18">
    <w:name w:val="Виділення"/>
    <w:qFormat/>
    <w:rPr>
      <w:i/>
      <w:iCs/>
    </w:rPr>
  </w:style>
  <w:style w:type="character" w:styleId="Style19">
    <w:name w:val="Абзац списка Знак"/>
    <w:qFormat/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character" w:styleId="Style20">
    <w:name w:val="Відвідане гіперпосилання"/>
    <w:basedOn w:val="DefaultParagraphFont"/>
    <w:rPr>
      <w:color w:val="800080"/>
      <w:u w:val="single"/>
    </w:rPr>
  </w:style>
  <w:style w:type="character" w:styleId="24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character" w:styleId="Style21">
    <w:name w:val="Виділення жирним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40" w:before="0" w:after="12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2">
    <w:name w:val="Обычный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Style27">
    <w:name w:val="Title"/>
    <w:basedOn w:val="12"/>
    <w:next w:val="12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28">
    <w:name w:val="Subtitle"/>
    <w:basedOn w:val="12"/>
    <w:next w:val="12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kern w:val="2"/>
      <w:sz w:val="24"/>
      <w:szCs w:val="24"/>
      <w:lang w:val="uk-U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ascii="Arial" w:hAnsi="Arial" w:eastAsia="Arial" w:cs="Times New Roman"/>
      <w:color w:val="000000"/>
      <w:lang w:eastAsia="ru-RU"/>
    </w:rPr>
  </w:style>
  <w:style w:type="paragraph" w:styleId="25">
    <w:name w:val="Основной текст (2)"/>
    <w:basedOn w:val="Normal"/>
    <w:qFormat/>
    <w:pPr>
      <w:shd w:val="clear" w:fill="FFFFFF"/>
      <w:spacing w:lineRule="exact" w:line="278" w:before="0" w:after="0"/>
    </w:pPr>
    <w:rPr>
      <w:rFonts w:ascii="Times New Roman" w:hAnsi="Times New Roman" w:eastAsia="Times New Roman" w:cs="Times New Roman"/>
    </w:rPr>
  </w:style>
  <w:style w:type="paragraph" w:styleId="Style30">
    <w:name w:val="Body Text Indent"/>
    <w:basedOn w:val="Normal"/>
    <w:pPr>
      <w:spacing w:lineRule="auto" w:line="276" w:before="0" w:after="120"/>
      <w:ind w:left="283" w:right="0" w:hanging="0"/>
    </w:pPr>
    <w:rPr>
      <w:rFonts w:ascii="Arial" w:hAnsi="Arial" w:eastAsia="Arial" w:cs="Times New Roman"/>
      <w:color w:val="000000"/>
      <w:lang w:eastAsia="ru-RU"/>
    </w:rPr>
  </w:style>
  <w:style w:type="paragraph" w:styleId="Style31">
    <w:name w:val="Верхній і нижній колонтитули"/>
    <w:basedOn w:val="Normal"/>
    <w:qFormat/>
    <w:pPr/>
    <w:rPr/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33">
    <w:name w:val="Без інтервалів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Style34">
    <w:name w:val="Footer"/>
    <w:basedOn w:val="Normal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0"/>
    </w:pPr>
    <w:rPr>
      <w:rFonts w:ascii="Arial" w:hAnsi="Arial" w:eastAsia="Arial" w:cs="Times New Roman"/>
      <w:color w:val="000000"/>
      <w:lang w:eastAsia="ru-RU"/>
    </w:rPr>
  </w:style>
  <w:style w:type="paragraph" w:styleId="Style35">
    <w:name w:val="Абзац списку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Rvps21">
    <w:name w:val="rvps21"/>
    <w:basedOn w:val="Normal"/>
    <w:qFormat/>
    <w:pPr>
      <w:spacing w:lineRule="auto" w:line="240" w:before="0" w:after="125"/>
      <w:ind w:left="0" w:right="0" w:firstLine="376"/>
      <w:jc w:val="both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Arial" w:cs="Times New Roman"/>
      <w:color w:val="000000"/>
      <w:sz w:val="18"/>
      <w:szCs w:val="18"/>
      <w:lang w:eastAsia="ru-RU"/>
    </w:rPr>
  </w:style>
  <w:style w:type="paragraph" w:styleId="Rvps12">
    <w:name w:val="rvps12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vps14">
    <w:name w:val="rvps14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paragraph" w:styleId="BlockText">
    <w:name w:val="Block Text"/>
    <w:basedOn w:val="Normal"/>
    <w:qFormat/>
    <w:pPr>
      <w:spacing w:lineRule="auto" w:line="276" w:before="0" w:after="120"/>
      <w:ind w:left="1440" w:right="1440" w:hanging="0"/>
    </w:pPr>
    <w:rPr>
      <w:rFonts w:ascii="Arial" w:hAnsi="Arial" w:eastAsia="Arial" w:cs="Arial"/>
      <w:color w:val="000000"/>
      <w:lang w:eastAsia="ru-RU"/>
    </w:rPr>
  </w:style>
  <w:style w:type="paragraph" w:styleId="13">
    <w:name w:val="Абзац списка1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14">
    <w:name w:val="Без интервала1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">
    <w:name w:val="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15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LibreOffice/7.1.7.2$Windows_X86_64 LibreOffice_project/c6a4e3954236145e2acb0b65f68614365aeee33f</Application>
  <AppVersion>15.0000</AppVersion>
  <Pages>3</Pages>
  <Words>637</Words>
  <Characters>4323</Characters>
  <CharactersWithSpaces>5078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2021-02-23T12:20:00Z</dcterms:created>
  <dc:creator>Обухів МВК</dc:creator>
  <dc:description/>
  <dc:language>uk-UA</dc:language>
  <cp:lastModifiedBy/>
  <cp:lastPrinted>2021-11-20T13:06:08Z</cp:lastPrinted>
  <dcterms:modified xsi:type="dcterms:W3CDTF">2021-12-13T14:36:29Z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